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2" w:name="_GoBack"/>
      <w:r>
        <w:rPr>
          <w:rFonts w:ascii="Times New Roman" w:hAnsi="Times New Roman" w:eastAsia="方正小标宋简体"/>
          <w:bCs/>
          <w:sz w:val="44"/>
          <w:szCs w:val="44"/>
        </w:rPr>
        <w:t>关于公共机构绿色低碳技术认证的说明</w:t>
      </w:r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根据关于《关于征集公共机构绿色低碳技术的通知》征集条件第二条要求，本次申报技术产品应具有自主知识产权，并通过国家节能节水低碳产品认证、技术认定，或者经过权威部门检测出具显著节能节水低碳成效的证明。</w:t>
      </w:r>
      <w:bookmarkStart w:id="0" w:name="OLE_LINK17"/>
      <w:bookmarkStart w:id="1" w:name="OLE_LINK16"/>
      <w:r>
        <w:rPr>
          <w:rFonts w:hint="eastAsia" w:ascii="仿宋_GB2312" w:hAnsi="黑体" w:eastAsia="仿宋_GB2312"/>
          <w:sz w:val="32"/>
          <w:szCs w:val="32"/>
        </w:rPr>
        <w:t>符合要求的相关证明材料主要包括以下专业机构出具的产品、技术涉及的整机或关键核心部件在节能、节水、性能等方面的证明：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（1）经中国合格评定国家认可委员会（CNAS）认可的第三方认证机构出具的认证证书、评价报告、技术认定报告等。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（2）经中国合格评定国家认可委员会（CNAS）认可的具有相关资质的实验室，或者</w:t>
      </w:r>
      <w:r>
        <w:rPr>
          <w:rFonts w:hint="eastAsia" w:ascii="仿宋_GB2312" w:hAnsi="黑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黑体" w:eastAsia="仿宋_GB2312"/>
          <w:bCs/>
          <w:sz w:val="32"/>
          <w:szCs w:val="32"/>
        </w:rPr>
        <w:instrText xml:space="preserve"> HYPERLINK "http://www.baidu.com/link?url=eqSlGNiu6sIYO3h1Va1pCvW0L7KIzb7y23eJ_lzvwwC" \t "_blank" </w:instrText>
      </w:r>
      <w:r>
        <w:rPr>
          <w:rFonts w:hint="eastAsia" w:ascii="仿宋_GB2312" w:hAnsi="黑体" w:eastAsia="仿宋_GB2312"/>
          <w:bCs/>
          <w:sz w:val="32"/>
          <w:szCs w:val="32"/>
        </w:rPr>
        <w:fldChar w:fldCharType="separate"/>
      </w:r>
      <w:r>
        <w:rPr>
          <w:rFonts w:hint="eastAsia" w:ascii="仿宋_GB2312" w:hAnsi="黑体" w:eastAsia="仿宋_GB2312"/>
          <w:bCs/>
          <w:sz w:val="32"/>
          <w:szCs w:val="32"/>
        </w:rPr>
        <w:t>国际实验室认可合作组织</w:t>
      </w:r>
      <w:r>
        <w:rPr>
          <w:rFonts w:hint="eastAsia" w:ascii="仿宋_GB2312" w:hAnsi="黑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bCs/>
          <w:sz w:val="32"/>
          <w:szCs w:val="32"/>
        </w:rPr>
        <w:t>（ILAC）的成员机构出具的检测报告。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（3）自有具备GB/T27025或等效ISO/IEC17025检测资质的企业出具的检测报告。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注：经中国合格评定国家认可委员会（CNAS）认可的认证机构和实验室名录详见CNAS官网（</w:t>
      </w:r>
      <w:r>
        <w:rPr>
          <w:rFonts w:hint="eastAsia" w:ascii="仿宋_GB2312" w:hAnsi="黑体" w:eastAsia="仿宋_GB2312"/>
          <w:bCs/>
          <w:sz w:val="32"/>
          <w:szCs w:val="32"/>
        </w:rPr>
        <w:fldChar w:fldCharType="begin"/>
      </w:r>
      <w:r>
        <w:rPr>
          <w:rFonts w:hint="eastAsia" w:ascii="仿宋_GB2312" w:hAnsi="黑体" w:eastAsia="仿宋_GB2312"/>
          <w:bCs/>
          <w:sz w:val="32"/>
          <w:szCs w:val="32"/>
        </w:rPr>
        <w:instrText xml:space="preserve"> HYPERLINK "https://www.cnas.org.cn" </w:instrText>
      </w:r>
      <w:r>
        <w:rPr>
          <w:rFonts w:hint="eastAsia" w:ascii="仿宋_GB2312" w:hAnsi="黑体" w:eastAsia="仿宋_GB2312"/>
          <w:bCs/>
          <w:sz w:val="32"/>
          <w:szCs w:val="32"/>
        </w:rPr>
        <w:fldChar w:fldCharType="separate"/>
      </w:r>
      <w:r>
        <w:rPr>
          <w:rFonts w:hint="eastAsia" w:ascii="仿宋_GB2312" w:hAnsi="黑体" w:eastAsia="仿宋_GB2312"/>
          <w:bCs/>
          <w:sz w:val="32"/>
          <w:szCs w:val="32"/>
        </w:rPr>
        <w:t>https://www.cnas.org.cn</w:t>
      </w:r>
      <w:r>
        <w:rPr>
          <w:rFonts w:hint="eastAsia" w:ascii="仿宋_GB2312" w:hAnsi="黑体" w:eastAsia="仿宋_GB2312"/>
          <w:bCs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bCs/>
          <w:sz w:val="32"/>
          <w:szCs w:val="32"/>
        </w:rPr>
        <w:t>）查询专区。申报单位可根据所属行业领域、所在地域自行查询。</w:t>
      </w:r>
      <w:bookmarkEnd w:id="0"/>
      <w:bookmarkEnd w:id="1"/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FA3ED"/>
    <w:rsid w:val="2AFFA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2022-04-25T16:17:00Z</dcterms:created>
  <dc:creator>jgj</dc:creator>
  <cp:lastModifiedBy>jgj</cp:lastModifiedBy>
  <dcterms:modified xsi:type="dcterms:W3CDTF">2022-04-25T16:18:56Z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